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napToGrid w:val="0"/>
          <w:spacing w:val="-18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-18"/>
          <w:kern w:val="0"/>
          <w:sz w:val="28"/>
          <w:szCs w:val="28"/>
        </w:rPr>
        <w:t>附件1：天津</w:t>
      </w:r>
      <w:r>
        <w:rPr>
          <w:rFonts w:hint="eastAsia" w:ascii="黑体" w:hAnsi="黑体" w:eastAsia="黑体" w:cs="黑体"/>
          <w:b w:val="0"/>
          <w:bCs w:val="0"/>
          <w:snapToGrid w:val="0"/>
          <w:spacing w:val="-18"/>
          <w:kern w:val="0"/>
          <w:sz w:val="28"/>
          <w:szCs w:val="28"/>
          <w:lang w:eastAsia="zh-CN"/>
        </w:rPr>
        <w:t>工艺美术</w:t>
      </w:r>
      <w:r>
        <w:rPr>
          <w:rFonts w:hint="eastAsia" w:ascii="黑体" w:hAnsi="黑体" w:eastAsia="黑体" w:cs="黑体"/>
          <w:b w:val="0"/>
          <w:bCs w:val="0"/>
          <w:snapToGrid w:val="0"/>
          <w:spacing w:val="-18"/>
          <w:kern w:val="0"/>
          <w:sz w:val="28"/>
          <w:szCs w:val="28"/>
        </w:rPr>
        <w:t>职业学院“悦读之星”校内选拔赛活动报名表</w:t>
      </w:r>
    </w:p>
    <w:tbl>
      <w:tblPr>
        <w:tblStyle w:val="5"/>
        <w:tblW w:w="405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19"/>
        <w:gridCol w:w="1378"/>
        <w:gridCol w:w="1353"/>
        <w:gridCol w:w="1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580" w:lineRule="exact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tjgymytsg@163.com，</w:t>
      </w:r>
      <w:r>
        <w:rPr>
          <w:rFonts w:hint="eastAsia" w:ascii="仿宋" w:hAnsi="仿宋" w:eastAsia="仿宋" w:cs="仿宋"/>
          <w:sz w:val="28"/>
          <w:szCs w:val="28"/>
        </w:rPr>
        <w:t>请2023年6月1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日之前发送。</w:t>
      </w:r>
    </w:p>
    <w:p>
      <w:pPr>
        <w:bidi w:val="0"/>
        <w:rPr>
          <w:rFonts w:hint="eastAsia" w:ascii="黑体" w:hAnsi="黑体" w:eastAsia="黑体" w:cs="黑体"/>
          <w:szCs w:val="28"/>
          <w:lang w:val="en-US" w:eastAsia="zh-CN"/>
        </w:rPr>
      </w:pPr>
      <w:r>
        <w:rPr>
          <w:rFonts w:hint="eastAsia" w:ascii="黑体" w:hAnsi="黑体" w:eastAsia="黑体" w:cs="黑体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Cs w:val="28"/>
          <w:lang w:val="en-US" w:eastAsia="zh-CN"/>
        </w:rPr>
        <w:t>2：</w:t>
      </w:r>
      <w:bookmarkStart w:id="0" w:name="_GoBack"/>
      <w:bookmarkEnd w:id="0"/>
    </w:p>
    <w:p>
      <w:pPr>
        <w:bidi w:val="0"/>
        <w:ind w:firstLine="560" w:firstLineChars="200"/>
      </w:pPr>
      <w:r>
        <w:rPr>
          <w:rFonts w:hint="eastAsia"/>
          <w:lang w:eastAsia="zh-CN"/>
        </w:rPr>
        <w:t>“</w:t>
      </w:r>
      <w:r>
        <w:t>悦读之星</w:t>
      </w:r>
      <w:r>
        <w:rPr>
          <w:rFonts w:hint="eastAsia"/>
          <w:lang w:eastAsia="zh-CN"/>
        </w:rPr>
        <w:t>”</w:t>
      </w:r>
      <w:r>
        <w:t>演讲材料排版要</w:t>
      </w:r>
      <w:r>
        <w:rPr>
          <w:rFonts w:hint="eastAsia"/>
          <w:lang w:eastAsia="zh-CN"/>
        </w:rPr>
        <w:t>求：</w:t>
      </w:r>
      <w:r>
        <w:t>A4纸，行距固定值29磅，页面设置为页边距上3.5、下3.0；左2.8、右2.6。字体统一见下方：</w:t>
      </w:r>
    </w:p>
    <w:p>
      <w:pPr>
        <w:bidi w:val="0"/>
      </w:pPr>
      <w:r>
        <w:t>例：</w: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jc w:val="center"/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Fonts w:hint="default" w:ascii="方正小标宋_gbk" w:hAnsi="方正小标宋_gbk" w:eastAsia="方正小标宋_gbk" w:cs="方正小标宋_gbk"/>
          <w:color w:val="000000"/>
          <w:sz w:val="43"/>
          <w:szCs w:val="43"/>
        </w:rPr>
        <w:t>悦读书香 青春风采</w: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Fonts w:hint="default" w:ascii="方正小标宋_gbk" w:hAnsi="方正小标宋_gbk" w:eastAsia="方正小标宋_gbk" w:cs="方正小标宋_gbk"/>
          <w:color w:val="000000"/>
          <w:sz w:val="43"/>
          <w:szCs w:val="43"/>
        </w:rPr>
        <w:t>（标题，二号方正小标宋</w:t>
      </w:r>
      <w:r>
        <w:rPr>
          <w:rFonts w:ascii="Times New Roman" w:hAnsi="Times New Roman" w:cs="Times New Roman"/>
          <w:color w:val="000000"/>
          <w:sz w:val="43"/>
          <w:szCs w:val="43"/>
          <w:lang w:val="en-US"/>
        </w:rPr>
        <w:t>_GBK</w:t>
      </w:r>
      <w:r>
        <w:rPr>
          <w:rFonts w:hint="default" w:ascii="方正小标宋_gbk" w:hAnsi="方正小标宋_gbk" w:eastAsia="方正小标宋_gbk" w:cs="方正小标宋_gbk"/>
          <w:color w:val="000000"/>
          <w:sz w:val="43"/>
          <w:szCs w:val="43"/>
        </w:rPr>
        <w:t>居中）</w: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Fonts w:ascii="楷体" w:hAnsi="楷体" w:eastAsia="楷体" w:cs="楷体"/>
          <w:color w:val="000000"/>
          <w:sz w:val="31"/>
          <w:szCs w:val="31"/>
        </w:rPr>
        <w:t>李明</w:t>
      </w:r>
      <w:r>
        <w:rPr>
          <w:rFonts w:hint="eastAsia" w:ascii="楷体" w:hAnsi="楷体" w:eastAsia="楷体" w:cs="楷体"/>
          <w:sz w:val="31"/>
          <w:szCs w:val="31"/>
        </w:rPr>
        <w:t xml:space="preserve"> </w:t>
      </w:r>
      <w:r>
        <w:rPr>
          <w:rFonts w:hint="eastAsia" w:ascii="楷体" w:hAnsi="楷体" w:eastAsia="楷体" w:cs="楷体"/>
          <w:color w:val="000000"/>
          <w:sz w:val="31"/>
          <w:szCs w:val="31"/>
        </w:rPr>
        <w:t>天津中德应用技术大学</w:t>
      </w:r>
      <w:r>
        <w:rPr>
          <w:rFonts w:hint="eastAsia" w:ascii="楷体" w:hAnsi="楷体" w:eastAsia="楷体" w:cs="楷体"/>
          <w:color w:val="000000"/>
          <w:sz w:val="31"/>
          <w:szCs w:val="31"/>
          <w:lang w:val="en-US"/>
        </w:rPr>
        <w:t>xx</w:t>
      </w:r>
      <w:r>
        <w:rPr>
          <w:rFonts w:hint="eastAsia" w:ascii="楷体" w:hAnsi="楷体" w:eastAsia="楷体" w:cs="楷体"/>
          <w:color w:val="000000"/>
          <w:sz w:val="31"/>
          <w:szCs w:val="31"/>
        </w:rPr>
        <w:t>专业</w:t>
      </w:r>
      <w:r>
        <w:rPr>
          <w:rFonts w:hint="eastAsia" w:ascii="楷体" w:hAnsi="楷体" w:eastAsia="楷体" w:cs="楷体"/>
          <w:color w:val="000000"/>
          <w:sz w:val="31"/>
          <w:szCs w:val="31"/>
          <w:lang w:val="en-US"/>
        </w:rPr>
        <w:t>xx</w:t>
      </w:r>
      <w:r>
        <w:rPr>
          <w:rFonts w:hint="eastAsia" w:ascii="楷体" w:hAnsi="楷体" w:eastAsia="楷体" w:cs="楷体"/>
          <w:color w:val="000000"/>
          <w:sz w:val="31"/>
          <w:szCs w:val="31"/>
        </w:rPr>
        <w:t>班</w: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Fonts w:hint="eastAsia" w:ascii="楷体" w:hAnsi="楷体" w:eastAsia="楷体" w:cs="楷体"/>
          <w:color w:val="000000"/>
          <w:sz w:val="31"/>
          <w:szCs w:val="31"/>
        </w:rPr>
        <w:t>（作者、学校专业年级，三号字楷体</w:t>
      </w:r>
      <w:r>
        <w:rPr>
          <w:rFonts w:hint="eastAsia" w:ascii="楷体" w:hAnsi="楷体" w:eastAsia="楷体" w:cs="楷体"/>
          <w:color w:val="000000"/>
          <w:sz w:val="31"/>
          <w:szCs w:val="31"/>
          <w:lang w:val="en-US"/>
        </w:rPr>
        <w:t>_GB2312</w:t>
      </w:r>
      <w:r>
        <w:rPr>
          <w:rFonts w:hint="eastAsia" w:ascii="楷体" w:hAnsi="楷体" w:eastAsia="楷体" w:cs="楷体"/>
          <w:color w:val="000000"/>
          <w:sz w:val="31"/>
          <w:szCs w:val="31"/>
        </w:rPr>
        <w:t>居中，标题正下方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）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555"/>
      </w:pPr>
      <w:r>
        <w:rPr>
          <w:rStyle w:val="8"/>
          <w:rFonts w:ascii="仿宋" w:hAnsi="仿宋" w:eastAsia="仿宋" w:cs="仿宋"/>
          <w:color w:val="000000"/>
          <w:sz w:val="28"/>
          <w:szCs w:val="28"/>
        </w:rPr>
        <w:t>分标题字体要求：</w: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645"/>
        <w:jc w:val="left"/>
      </w:pPr>
      <w:r>
        <w:rPr>
          <w:rFonts w:ascii="黑体" w:hAnsi="宋体" w:eastAsia="黑体" w:cs="黑体"/>
          <w:color w:val="000000"/>
          <w:sz w:val="31"/>
          <w:szCs w:val="31"/>
        </w:rPr>
        <w:t>一、………………（一级标题，三号黑体）；</w: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645"/>
        <w:jc w:val="left"/>
      </w:pPr>
      <w:r>
        <w:rPr>
          <w:rFonts w:hint="eastAsia" w:ascii="楷体" w:hAnsi="楷体" w:eastAsia="楷体" w:cs="楷体"/>
          <w:color w:val="000000"/>
          <w:sz w:val="31"/>
          <w:szCs w:val="31"/>
        </w:rPr>
        <w:t>（二）………………（二级标题，三号楷体</w:t>
      </w:r>
      <w:r>
        <w:rPr>
          <w:rFonts w:hint="eastAsia" w:ascii="楷体" w:hAnsi="楷体" w:eastAsia="楷体" w:cs="楷体"/>
          <w:color w:val="000000"/>
          <w:sz w:val="31"/>
          <w:szCs w:val="31"/>
          <w:lang w:val="en-US"/>
        </w:rPr>
        <w:t>_GB2312</w:t>
      </w:r>
      <w:r>
        <w:rPr>
          <w:rFonts w:hint="eastAsia" w:ascii="楷体" w:hAnsi="楷体" w:eastAsia="楷体" w:cs="楷体"/>
          <w:color w:val="000000"/>
          <w:sz w:val="31"/>
          <w:szCs w:val="31"/>
        </w:rPr>
        <w:t>）；</w: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645"/>
        <w:jc w:val="left"/>
      </w:pPr>
      <w:r>
        <w:rPr>
          <w:rFonts w:ascii="fangsong_gb2312" w:hAnsi="fangsong_gb2312" w:eastAsia="fangsong_gb2312" w:cs="fangsong_gb2312"/>
          <w:color w:val="000000"/>
          <w:sz w:val="31"/>
          <w:szCs w:val="31"/>
          <w:lang w:val="en-US"/>
        </w:rPr>
        <w:t>3.</w:t>
      </w:r>
      <w:r>
        <w:rPr>
          <w:rFonts w:hint="default" w:ascii="fangsong_gb2312" w:hAnsi="fangsong_gb2312" w:eastAsia="fangsong_gb2312" w:cs="fangsong_gb2312"/>
          <w:color w:val="000000"/>
          <w:sz w:val="31"/>
          <w:szCs w:val="31"/>
        </w:rPr>
        <w:t>………………（三级标题，三号仿宋</w:t>
      </w:r>
      <w:r>
        <w:rPr>
          <w:rFonts w:hint="default" w:ascii="fangsong_gb2312" w:hAnsi="fangsong_gb2312" w:eastAsia="fangsong_gb2312" w:cs="fangsong_gb2312"/>
          <w:color w:val="000000"/>
          <w:sz w:val="31"/>
          <w:szCs w:val="31"/>
          <w:lang w:val="en-US"/>
        </w:rPr>
        <w:t>_GB2312</w:t>
      </w:r>
      <w:r>
        <w:rPr>
          <w:rFonts w:hint="default" w:ascii="fangsong_gb2312" w:hAnsi="fangsong_gb2312" w:eastAsia="fangsong_gb2312" w:cs="fangsong_gb2312"/>
          <w:color w:val="000000"/>
          <w:sz w:val="31"/>
          <w:szCs w:val="31"/>
        </w:rPr>
        <w:t>。）。</w: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555"/>
        <w:jc w:val="left"/>
      </w:pP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正文字体要求：</w: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645"/>
        <w:jc w:val="left"/>
        <w:rPr>
          <w:rFonts w:hint="default" w:ascii="fangsong_gb2312" w:hAnsi="fangsong_gb2312" w:eastAsia="fangsong_gb2312" w:cs="fangsong_gb2312"/>
          <w:color w:val="000000"/>
          <w:sz w:val="31"/>
          <w:szCs w:val="31"/>
        </w:rPr>
      </w:pPr>
      <w:r>
        <w:rPr>
          <w:rFonts w:hint="default" w:ascii="fangsong_gb2312" w:hAnsi="fangsong_gb2312" w:eastAsia="fangsong_gb2312" w:cs="fangsong_gb2312"/>
          <w:color w:val="000000"/>
          <w:sz w:val="31"/>
          <w:szCs w:val="31"/>
        </w:rPr>
        <w:t>正文字体，三号仿宋</w:t>
      </w:r>
      <w:r>
        <w:rPr>
          <w:rFonts w:hint="default" w:ascii="fangsong_gb2312" w:hAnsi="fangsong_gb2312" w:eastAsia="fangsong_gb2312" w:cs="fangsong_gb2312"/>
          <w:color w:val="000000"/>
          <w:sz w:val="31"/>
          <w:szCs w:val="31"/>
          <w:lang w:val="en-US"/>
        </w:rPr>
        <w:t>_GB2312</w:t>
      </w:r>
      <w:r>
        <w:rPr>
          <w:rFonts w:hint="default" w:ascii="fangsong_gb2312" w:hAnsi="fangsong_gb2312" w:eastAsia="fangsong_gb2312" w:cs="fangsong_gb2312"/>
          <w:color w:val="000000"/>
          <w:sz w:val="31"/>
          <w:szCs w:val="31"/>
        </w:rPr>
        <w:t>。</w: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                     推荐书单</w:t>
      </w:r>
    </w:p>
    <w:tbl>
      <w:tblPr>
        <w:tblStyle w:val="5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5008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tblHeader/>
          <w:tblCellSpacing w:w="0" w:type="dxa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图书名称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《习近平著作选读》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《习近平新时代中国特色社会主义思想专题摘编》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中央文献出版社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《习近平新时代中国特色社会主义思想学习纲要》（</w:t>
            </w:r>
            <w:r>
              <w:rPr>
                <w:rFonts w:ascii="Times New Roman" w:hAnsi="Times New Roman" w:eastAsia="宋体" w:cs="Times New Roman"/>
                <w:sz w:val="22"/>
                <w:szCs w:val="22"/>
                <w:lang w:val="en-US"/>
              </w:rPr>
              <w:t>2023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年版）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学习出版社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《习近平新时代中国特色社主义思想的世界观和方法论专题摘编》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中央文献出版社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党建读物出版社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《习近平关于调查研究论述摘编》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中央文献出版社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党建读物出版社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《论党的自我革命》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党建读物出版社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《平“语”近人：习近平总书记用典》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《习近平的七年知青岁月》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中共中央党校出版社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《习近平走进百姓家》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中国妇女出版社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《习近平与大学生朋友们》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中国青年出版社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《习近平扶贫故事》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商务印书馆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《平易近人：习近平的语言力量》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上海交通大学出版社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《百年大党面对面》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《百年初心成大道》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《那样的时代，那样的人》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《新长征 再出发》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人民出版社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北京十月文艺出版社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《像毛泽东那样读书》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中共中央党校出版社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《领航：从一大到十九大》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《中华人民共和国简史》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《中国共产党百年辉煌》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《毛泽东传》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中央文献出版社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《建党伟业》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《复兴之路》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《中国共产党历史通览》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中共中央党校出版社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《血脉》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中共中央党校出版社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《赶考：从西柏坡到开国大典》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中共中央党校出版社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《红色气质》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商务印书馆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《马克思主义为什么行》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《中国青年运动一百年》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《青年青年》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《问答中国：只要路走对，谁怕行程远？》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《咱们的新时代》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山东画报出版社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《中国道路的世界意义》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《地图中的天津近代城市》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《让马克思主义成为一种生活方式》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《天津百座建筑中的百年党史》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《时间的滋味》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百花文艺出版社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《票证中的天津风物》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天津社会科学院出版社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《荒漠里有一条鱼》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百花文艺出版社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《百年革命家书》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中华书局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《给青年的十二封信》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中华书局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《论中国共产党历史》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中央文献出版社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《天地人生》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《初心一叶：党史中的人与事》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中共党史出版社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《红船精神》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中共党史出版社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《红星照耀中国》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《大地如歌》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《青春之歌》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人民文学出版社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《请党放心强国有我》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北京联合出版有限公司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《青年的力量》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北京联合出版有限公司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《大国崛起》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北京联合出版公司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《为什么是中国》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北京联合出版公司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《读懂中国共产党》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北京联合出版公司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《中国，由此改变》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北京联合出版公司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《信仰：马克思主义的“道”与社会主义的“理”》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北京联合出版公司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《百年道路——生死关头》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生活 读书 新知三联书店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《脉动中国：许纪霖的50堂传统文化课》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上海三联书店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《马克思与青年》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中国人民大学出版社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《对话青年坚守的力量》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东方出版社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《迈向共同富裕之路》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中国社会科学出版社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《奋斗与梦想：近代以来中国人的百年追梦历程》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中国社会科学出版社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《红色气质》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商务印书馆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《中国震撼：一个“文明型国家”的崛起》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中信出版集团股份有限公司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《百名院士的红色情缘》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《认知觉醒：开启自我改变的原动力》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《红色年轮》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中国书籍出版社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《新时代追梦人：榜样的力量》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人民日报出版社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《思考的力量》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人民日报出版社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《领航中国：解码新时代十年历史性成就与变革》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新华出版社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《国家记忆》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新华出版社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《觉醒与超载：中国共产党与中国式现代化》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中国青年出版社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《人世间》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中国青年出版社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《世纪母亲》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作家出版社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74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《红船启航》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《跨越成长》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《深海利剑——“共和国勋章”获得者黄旭华的故事》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二十一世纪出版社集团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77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《给新青年》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《辉煌中国 科技强国梦》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《品味红色经典》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大有书局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《中国梦之中国复兴》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武汉大学出版社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《建国大业》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中国广播影视出版社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《大党魅力：推动民族复兴的伟大力量》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红旗出版社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83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《中国人的精神》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天津人民出版社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84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《读懂中国》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天津人民出版社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《天津文化地图：热爱我求学的城市》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天津大学出版社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《遇见天津》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天津教育出版社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《大国工匠》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天地出版社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《拾掇70年的片段：我和我的祖国》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天地出版社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《历史转折中的人和事》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《大国制造》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中国友谊出版公司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《新时代是干出来的》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华文出版社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《太空的见证》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江苏凤凰科学技术出版社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93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《从“心”出发：践行百年初心使命》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东方出版社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《世界大势》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中共中央学校出版社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《我把理想写进空间站》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中国宇航出版社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《伟大的起点》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上海人民出版社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97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《“四说”新时代 打卡新思想》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湖南人民出版社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98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《中国北斗》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山东文艺出版社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99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《张桂梅》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希望出版社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《万古江河：中国历史文化的转折与开展》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湖南人民出版社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jBjYTczOThmZDViMDUxZWRlZTk1NjE2MWI0OTcifQ=="/>
  </w:docVars>
  <w:rsids>
    <w:rsidRoot w:val="00000000"/>
    <w:rsid w:val="050E7A9C"/>
    <w:rsid w:val="13FA4A67"/>
    <w:rsid w:val="143221BA"/>
    <w:rsid w:val="197A0209"/>
    <w:rsid w:val="19B70E26"/>
    <w:rsid w:val="1E5B61CE"/>
    <w:rsid w:val="238959AD"/>
    <w:rsid w:val="281C48D0"/>
    <w:rsid w:val="2A127BCC"/>
    <w:rsid w:val="2E8F1A01"/>
    <w:rsid w:val="3991281D"/>
    <w:rsid w:val="3DC03D10"/>
    <w:rsid w:val="3F0E3A45"/>
    <w:rsid w:val="44716A35"/>
    <w:rsid w:val="4C912D2F"/>
    <w:rsid w:val="4EA65E2E"/>
    <w:rsid w:val="50343F94"/>
    <w:rsid w:val="5B900C2C"/>
    <w:rsid w:val="5F1476DE"/>
    <w:rsid w:val="5FDE4349"/>
    <w:rsid w:val="60F34522"/>
    <w:rsid w:val="650C4BE8"/>
    <w:rsid w:val="794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4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4287</Words>
  <Characters>4620</Characters>
  <Lines>0</Lines>
  <Paragraphs>0</Paragraphs>
  <TotalTime>1</TotalTime>
  <ScaleCrop>false</ScaleCrop>
  <LinksUpToDate>false</LinksUpToDate>
  <CharactersWithSpaces>4653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2023-06-05T02:26:00Z</dcterms:created>
  <dc:creator>lenovo</dc:creator>
  <cp:lastModifiedBy>蕾1392686249</cp:lastModifiedBy>
  <dcterms:modified xsi:type="dcterms:W3CDTF">2023-06-08T00:26:22Z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469DF88B2A63487AA1C89C6D2370F384_13</vt:lpwstr>
  </property>
</Properties>
</file>